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63" w:rsidRPr="00BD33C3" w:rsidRDefault="00B77863" w:rsidP="00B77863">
      <w:pPr>
        <w:tabs>
          <w:tab w:val="center" w:pos="7797"/>
          <w:tab w:val="right" w:pos="15398"/>
        </w:tabs>
        <w:spacing w:line="440" w:lineRule="exact"/>
        <w:jc w:val="right"/>
        <w:rPr>
          <w:rFonts w:ascii="微軟正黑體" w:eastAsia="微軟正黑體" w:hAnsi="微軟正黑體" w:cs="Arial"/>
          <w:b/>
          <w:szCs w:val="24"/>
        </w:rPr>
      </w:pPr>
      <w:bookmarkStart w:id="0" w:name="_Toc396209921"/>
      <w:r>
        <w:rPr>
          <w:rFonts w:ascii="微軟正黑體" w:eastAsia="微軟正黑體" w:hAnsi="微軟正黑體" w:cs="Arial"/>
          <w:b/>
          <w:sz w:val="28"/>
          <w:szCs w:val="24"/>
        </w:rPr>
        <w:t>1</w:t>
      </w:r>
      <w:r>
        <w:rPr>
          <w:rFonts w:ascii="微軟正黑體" w:eastAsia="微軟正黑體" w:hAnsi="微軟正黑體" w:cs="Arial" w:hint="eastAsia"/>
          <w:b/>
          <w:sz w:val="28"/>
          <w:szCs w:val="24"/>
        </w:rPr>
        <w:t>11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年</w:t>
      </w:r>
      <w:r>
        <w:rPr>
          <w:rFonts w:ascii="微軟正黑體" w:eastAsia="微軟正黑體" w:hAnsi="微軟正黑體" w:cs="Arial" w:hint="eastAsia"/>
          <w:b/>
          <w:sz w:val="28"/>
          <w:szCs w:val="24"/>
        </w:rPr>
        <w:t>10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月「大學校院校務資料庫」說明會後手冊修改差異</w:t>
      </w:r>
      <w:proofErr w:type="gramStart"/>
      <w:r w:rsidRPr="00E309CD">
        <w:rPr>
          <w:rFonts w:ascii="微軟正黑體" w:eastAsia="微軟正黑體" w:hAnsi="微軟正黑體" w:cs="Arial"/>
          <w:b/>
          <w:sz w:val="28"/>
          <w:szCs w:val="24"/>
        </w:rPr>
        <w:t>彙整表</w:t>
      </w:r>
      <w:proofErr w:type="gramEnd"/>
      <w:r w:rsidRPr="00E309CD">
        <w:rPr>
          <w:rFonts w:ascii="微軟正黑體" w:eastAsia="微軟正黑體" w:hAnsi="微軟正黑體" w:cs="Arial"/>
          <w:b/>
          <w:sz w:val="28"/>
          <w:szCs w:val="24"/>
        </w:rPr>
        <w:t xml:space="preserve">                </w:t>
      </w:r>
      <w:r>
        <w:rPr>
          <w:rFonts w:ascii="微軟正黑體" w:eastAsia="微軟正黑體" w:hAnsi="微軟正黑體" w:cs="Arial"/>
          <w:b/>
          <w:szCs w:val="24"/>
        </w:rPr>
        <w:t>1</w:t>
      </w:r>
      <w:r>
        <w:rPr>
          <w:rFonts w:ascii="微軟正黑體" w:eastAsia="微軟正黑體" w:hAnsi="微軟正黑體" w:cs="Arial" w:hint="eastAsia"/>
          <w:b/>
          <w:szCs w:val="24"/>
        </w:rPr>
        <w:t>11.09</w:t>
      </w:r>
      <w:r w:rsidRPr="00E309CD">
        <w:rPr>
          <w:rFonts w:ascii="微軟正黑體" w:eastAsia="微軟正黑體" w:hAnsi="微軟正黑體" w:cs="Arial"/>
          <w:b/>
          <w:szCs w:val="24"/>
        </w:rPr>
        <w:t>.</w:t>
      </w:r>
      <w:r w:rsidR="00276CAA">
        <w:rPr>
          <w:rFonts w:ascii="微軟正黑體" w:eastAsia="微軟正黑體" w:hAnsi="微軟正黑體" w:cs="Arial" w:hint="eastAsia"/>
          <w:b/>
          <w:szCs w:val="24"/>
        </w:rPr>
        <w:t>21</w:t>
      </w:r>
    </w:p>
    <w:tbl>
      <w:tblPr>
        <w:tblW w:w="5140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51"/>
        <w:gridCol w:w="6944"/>
        <w:gridCol w:w="6838"/>
      </w:tblGrid>
      <w:tr w:rsidR="00B77863" w:rsidRPr="00E309CD" w:rsidTr="00742FBB">
        <w:trPr>
          <w:trHeight w:val="178"/>
          <w:tblHeader/>
        </w:trPr>
        <w:tc>
          <w:tcPr>
            <w:tcW w:w="442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br w:type="page"/>
            </w: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表冊編號</w:t>
            </w:r>
          </w:p>
        </w:tc>
        <w:tc>
          <w:tcPr>
            <w:tcW w:w="265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修正類別</w:t>
            </w:r>
          </w:p>
        </w:tc>
        <w:tc>
          <w:tcPr>
            <w:tcW w:w="2163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說明會手冊</w:t>
            </w:r>
          </w:p>
        </w:tc>
        <w:tc>
          <w:tcPr>
            <w:tcW w:w="2130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會後修改處</w:t>
            </w:r>
          </w:p>
        </w:tc>
      </w:tr>
      <w:tr w:rsidR="00B77863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B77863" w:rsidRPr="0001508E" w:rsidRDefault="00B77863" w:rsidP="00B77863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5408C">
              <w:rPr>
                <w:rFonts w:ascii="微軟正黑體" w:eastAsia="微軟正黑體" w:hAnsi="微軟正黑體" w:cs="Arial"/>
                <w:szCs w:val="24"/>
              </w:rPr>
              <w:t>學10-2. 學生實習機構及權益保障</w:t>
            </w:r>
          </w:p>
        </w:tc>
        <w:tc>
          <w:tcPr>
            <w:tcW w:w="265" w:type="pct"/>
            <w:vAlign w:val="center"/>
          </w:tcPr>
          <w:p w:rsidR="00B77863" w:rsidRPr="0005242E" w:rsidRDefault="00B77863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修正欄位名稱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B77863" w:rsidRDefault="00B77863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 w:rsidRPr="00200FC1">
              <w:rPr>
                <w:rFonts w:ascii="微軟正黑體" w:eastAsia="微軟正黑體" w:hAnsi="微軟正黑體" w:cs="Arial" w:hint="eastAsia"/>
              </w:rPr>
              <w:t>「</w:t>
            </w:r>
            <w:r w:rsidRPr="00200FC1">
              <w:rPr>
                <w:rFonts w:ascii="微軟正黑體" w:eastAsia="微軟正黑體" w:hAnsi="微軟正黑體" w:cs="Arial"/>
              </w:rPr>
              <w:t>學生實習權益(</w:t>
            </w:r>
            <w:proofErr w:type="gramStart"/>
            <w:r w:rsidRPr="00200FC1">
              <w:rPr>
                <w:rFonts w:ascii="微軟正黑體" w:eastAsia="微軟正黑體" w:hAnsi="微軟正黑體" w:cs="Arial"/>
              </w:rPr>
              <w:t>人次)</w:t>
            </w:r>
            <w:proofErr w:type="gramEnd"/>
            <w:r w:rsidRPr="00200FC1">
              <w:rPr>
                <w:rFonts w:ascii="微軟正黑體" w:eastAsia="微軟正黑體" w:hAnsi="微軟正黑體" w:cs="Arial" w:hint="eastAsia"/>
              </w:rPr>
              <w:t xml:space="preserve"> 」-「投保情形」修正欄位名稱</w:t>
            </w:r>
            <w:r>
              <w:rPr>
                <w:rFonts w:ascii="微軟正黑體" w:eastAsia="微軟正黑體" w:hAnsi="微軟正黑體" w:cs="Arial" w:hint="eastAsia"/>
              </w:rPr>
              <w:t>：</w:t>
            </w:r>
          </w:p>
          <w:p w:rsidR="00B77863" w:rsidRPr="000A386E" w:rsidRDefault="00B77863" w:rsidP="00B77863">
            <w:pPr>
              <w:numPr>
                <w:ilvl w:val="1"/>
                <w:numId w:val="7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ind w:left="284" w:hanging="283"/>
              <w:jc w:val="both"/>
              <w:rPr>
                <w:rFonts w:ascii="微軟正黑體" w:eastAsia="微軟正黑體" w:hAnsi="微軟正黑體" w:cs="Arial"/>
              </w:rPr>
            </w:pPr>
            <w:r w:rsidRPr="000A386E">
              <w:rPr>
                <w:rFonts w:ascii="微軟正黑體" w:eastAsia="微軟正黑體" w:hAnsi="微軟正黑體" w:cs="Arial" w:hint="eastAsia"/>
              </w:rPr>
              <w:t>請填報學校安排學生實習時，依「勞工保險或大專校院校外實習學生團體保險」等相關規定，辦理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</w:rPr>
              <w:t>【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</w:rPr>
              <w:t>僅勞保；僅校外實習保險；前揭2種保險皆有；無辦理相關保險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</w:rPr>
              <w:t>】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</w:rPr>
              <w:t>等類之實習學生之投保情形：</w:t>
            </w:r>
          </w:p>
          <w:p w:rsidR="00B77863" w:rsidRPr="000A386E" w:rsidRDefault="00B77863" w:rsidP="00B77863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0A386E">
              <w:rPr>
                <w:rFonts w:ascii="微軟正黑體" w:eastAsia="微軟正黑體" w:hAnsi="微軟正黑體" w:cs="Arial" w:hint="eastAsia"/>
              </w:rPr>
              <w:t>僅勞保：係指學生於實習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</w:rPr>
              <w:t>「僅」投保「勞工保險」之人次。</w:t>
            </w:r>
          </w:p>
          <w:p w:rsidR="00B77863" w:rsidRPr="000A386E" w:rsidRDefault="00B77863" w:rsidP="00B77863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0A386E">
              <w:rPr>
                <w:rFonts w:ascii="微軟正黑體" w:eastAsia="微軟正黑體" w:hAnsi="微軟正黑體" w:cs="Arial" w:hint="eastAsia"/>
              </w:rPr>
              <w:t>僅校外實習保險：係指學生於實習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</w:rPr>
              <w:t>「僅」投保「大專校院校外實習學生團體保險」之人次。</w:t>
            </w:r>
          </w:p>
          <w:p w:rsidR="00B77863" w:rsidRPr="000A386E" w:rsidRDefault="00B77863" w:rsidP="00B77863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0A386E">
              <w:rPr>
                <w:rFonts w:ascii="微軟正黑體" w:eastAsia="微軟正黑體" w:hAnsi="微軟正黑體" w:cs="Arial" w:hint="eastAsia"/>
              </w:rPr>
              <w:t>前揭2種保險皆有：係指學生於實習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</w:rPr>
              <w:t>同時投保「勞工保險」和「大專校院校外實習學生團體保險」之人次。</w:t>
            </w:r>
          </w:p>
          <w:p w:rsidR="00B77863" w:rsidRPr="00200FC1" w:rsidRDefault="00B77863" w:rsidP="00B77863">
            <w:pPr>
              <w:numPr>
                <w:ilvl w:val="1"/>
                <w:numId w:val="8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  <w:shd w:val="pct15" w:color="auto" w:fill="FFFFFF"/>
              </w:rPr>
            </w:pPr>
            <w:r w:rsidRPr="000A386E">
              <w:rPr>
                <w:rFonts w:ascii="微軟正黑體" w:eastAsia="微軟正黑體" w:hAnsi="微軟正黑體" w:cs="Arial" w:hint="eastAsia"/>
              </w:rPr>
              <w:t>無辦理相關保險：係指學生於實習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</w:rPr>
              <w:t>「未」投保「勞工保險」和「大專校院校外實習學生團體保險」等任一種保險之人次。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B77863" w:rsidRPr="000A386E" w:rsidRDefault="00B77863" w:rsidP="00B77863">
            <w:pPr>
              <w:numPr>
                <w:ilvl w:val="0"/>
                <w:numId w:val="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ind w:left="462" w:hanging="426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請填報學校安排學生實習時，依「勞工保險或大專校院校外實習學生團體保險」等相關規定，辦理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【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僅勞保；僅校外實習保險；前揭2種保險皆有；無辦理相關保險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】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等類之實習學生之投保情形：</w:t>
            </w:r>
          </w:p>
          <w:p w:rsidR="00B77863" w:rsidRPr="000A386E" w:rsidRDefault="00B77863" w:rsidP="00B77863">
            <w:pPr>
              <w:numPr>
                <w:ilvl w:val="1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僅勞保：係指學生於實習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「僅」投保「勞工保險」之人次。</w:t>
            </w:r>
          </w:p>
          <w:p w:rsidR="00B77863" w:rsidRPr="000A386E" w:rsidRDefault="00B77863" w:rsidP="00B77863">
            <w:pPr>
              <w:numPr>
                <w:ilvl w:val="1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僅校外實習保險：係指學生於實習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「僅」投保「大專校院校外實習學生團體保險」之人次。</w:t>
            </w:r>
          </w:p>
          <w:p w:rsidR="00B77863" w:rsidRPr="000A386E" w:rsidRDefault="00B77863" w:rsidP="00B77863">
            <w:pPr>
              <w:numPr>
                <w:ilvl w:val="1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0A386E">
              <w:rPr>
                <w:rFonts w:ascii="微軟正黑體" w:eastAsia="微軟正黑體" w:hAnsi="微軟正黑體" w:cs="Arial" w:hint="eastAsia"/>
                <w:b/>
                <w:color w:val="FF0000"/>
                <w:szCs w:val="20"/>
                <w:highlight w:val="yellow"/>
              </w:rPr>
              <w:t>兩者皆有</w:t>
            </w: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同時投保「勞工保險」和「大專校院校外實習學生團體保險」之人次。</w:t>
            </w:r>
          </w:p>
          <w:p w:rsidR="00B77863" w:rsidRPr="00200FC1" w:rsidRDefault="00B77863" w:rsidP="00B77863">
            <w:pPr>
              <w:numPr>
                <w:ilvl w:val="1"/>
                <w:numId w:val="1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  <w:shd w:val="pct15" w:color="auto" w:fill="FFFFFF"/>
              </w:rPr>
            </w:pPr>
            <w:r w:rsidRPr="000A386E">
              <w:rPr>
                <w:rFonts w:ascii="微軟正黑體" w:eastAsia="微軟正黑體" w:hAnsi="微軟正黑體" w:cs="Arial" w:hint="eastAsia"/>
                <w:b/>
                <w:color w:val="FF0000"/>
                <w:szCs w:val="20"/>
                <w:highlight w:val="yellow"/>
              </w:rPr>
              <w:t>兩者皆無</w:t>
            </w: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：係指學生於實習</w:t>
            </w:r>
            <w:proofErr w:type="gramStart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期間，</w:t>
            </w:r>
            <w:proofErr w:type="gramEnd"/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「未」投保「勞工保險」和「大專校院校外實習學生團體保險」等任一種保險之人次。</w:t>
            </w:r>
          </w:p>
        </w:tc>
      </w:tr>
      <w:tr w:rsidR="00B77863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B77863" w:rsidRPr="00C53D00" w:rsidRDefault="00C35448" w:rsidP="00C53D00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53D00">
              <w:rPr>
                <w:rFonts w:ascii="微軟正黑體" w:eastAsia="微軟正黑體" w:hAnsi="微軟正黑體" w:cs="Arial"/>
                <w:szCs w:val="24"/>
              </w:rPr>
              <w:t>學10-</w:t>
            </w:r>
            <w:r w:rsidRPr="00C53D00">
              <w:rPr>
                <w:rFonts w:ascii="微軟正黑體" w:eastAsia="微軟正黑體" w:hAnsi="微軟正黑體" w:cs="Arial" w:hint="eastAsia"/>
                <w:szCs w:val="24"/>
              </w:rPr>
              <w:t>3</w:t>
            </w:r>
            <w:r w:rsidRPr="00C53D00">
              <w:rPr>
                <w:rFonts w:ascii="微軟正黑體" w:eastAsia="微軟正黑體" w:hAnsi="微軟正黑體" w:cs="Arial"/>
                <w:szCs w:val="24"/>
              </w:rPr>
              <w:t xml:space="preserve">. </w:t>
            </w:r>
            <w:r w:rsidRPr="00C53D00">
              <w:rPr>
                <w:rFonts w:ascii="微軟正黑體" w:eastAsia="微軟正黑體" w:hAnsi="微軟正黑體" w:cs="Arial" w:hint="eastAsia"/>
                <w:szCs w:val="24"/>
              </w:rPr>
              <w:t>實習人數統計</w:t>
            </w:r>
          </w:p>
        </w:tc>
        <w:tc>
          <w:tcPr>
            <w:tcW w:w="265" w:type="pct"/>
            <w:vAlign w:val="center"/>
          </w:tcPr>
          <w:p w:rsidR="00B77863" w:rsidRPr="00987BD0" w:rsidRDefault="00C35448" w:rsidP="00ED2659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補充說明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C35448" w:rsidRPr="00C35448" w:rsidRDefault="00C35448" w:rsidP="00B77863">
            <w:pPr>
              <w:tabs>
                <w:tab w:val="left" w:pos="610"/>
                <w:tab w:val="left" w:pos="751"/>
                <w:tab w:val="left" w:pos="1177"/>
                <w:tab w:val="left" w:pos="1318"/>
                <w:tab w:val="left" w:pos="1602"/>
                <w:tab w:val="left" w:pos="1744"/>
                <w:tab w:val="left" w:pos="1885"/>
                <w:tab w:val="left" w:pos="2169"/>
                <w:tab w:val="left" w:pos="2311"/>
                <w:tab w:val="left" w:pos="2452"/>
                <w:tab w:val="left" w:pos="259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C35448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Pr="00C35448">
              <w:rPr>
                <w:rFonts w:ascii="微軟正黑體" w:eastAsia="微軟正黑體" w:hAnsi="微軟正黑體" w:hint="eastAsia"/>
                <w:szCs w:val="24"/>
              </w:rPr>
              <w:t>實習</w:t>
            </w:r>
            <w:r w:rsidRPr="00C35448">
              <w:rPr>
                <w:rFonts w:ascii="微軟正黑體" w:eastAsia="微軟正黑體" w:hAnsi="微軟正黑體"/>
                <w:szCs w:val="24"/>
              </w:rPr>
              <w:t>學生人數</w:t>
            </w:r>
            <w:r w:rsidRPr="00C35448">
              <w:rPr>
                <w:rFonts w:ascii="微軟正黑體" w:eastAsia="微軟正黑體" w:hAnsi="微軟正黑體" w:cs="Arial" w:hint="eastAsia"/>
                <w:szCs w:val="24"/>
              </w:rPr>
              <w:t>」之欄位補充說明學生實習定義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B77863" w:rsidRPr="00C35448" w:rsidRDefault="00C35448" w:rsidP="00C35448">
            <w:pPr>
              <w:pStyle w:val="a6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微軟正黑體" w:eastAsia="微軟正黑體" w:hAnsi="微軟正黑體" w:cs="Arial"/>
                <w:color w:val="0000FF"/>
                <w:kern w:val="0"/>
                <w:highlight w:val="yellow"/>
              </w:rPr>
            </w:pPr>
            <w:r w:rsidRPr="00C35448">
              <w:rPr>
                <w:rFonts w:ascii="微軟正黑體" w:eastAsia="微軟正黑體" w:hAnsi="微軟正黑體" w:cs="Arial"/>
                <w:b/>
                <w:color w:val="FF0000"/>
                <w:kern w:val="0"/>
                <w:highlight w:val="yellow"/>
                <w:u w:val="thick"/>
              </w:rPr>
              <w:t>學生實習：</w:t>
            </w:r>
            <w:proofErr w:type="gramStart"/>
            <w:r w:rsidRPr="00C35448">
              <w:rPr>
                <w:rFonts w:ascii="微軟正黑體" w:eastAsia="微軟正黑體" w:hAnsi="微軟正黑體" w:cs="Arial"/>
                <w:color w:val="FF0000"/>
                <w:kern w:val="0"/>
                <w:highlight w:val="yellow"/>
              </w:rPr>
              <w:t>係請學校</w:t>
            </w:r>
            <w:proofErr w:type="gramEnd"/>
            <w:r w:rsidRPr="00C35448">
              <w:rPr>
                <w:rFonts w:ascii="微軟正黑體" w:eastAsia="微軟正黑體" w:hAnsi="微軟正黑體" w:cs="Arial"/>
                <w:color w:val="FF0000"/>
                <w:kern w:val="0"/>
                <w:highlight w:val="yellow"/>
              </w:rPr>
              <w:t>依校內訂定計算實習學分之「學生實習辦法」規定辦理，亦即學校系所規劃具有學分或時數之必修或選修課程，且安排學生進行實務與理論課程實習，並於實習終了取得考核證明繳回學校後，始得獲得學分；或滿足畢業條件者。</w:t>
            </w:r>
          </w:p>
        </w:tc>
      </w:tr>
      <w:tr w:rsidR="00276CAA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276CAA" w:rsidRPr="00C53D00" w:rsidRDefault="00276CAA" w:rsidP="00C53D00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276CAA">
              <w:rPr>
                <w:rFonts w:ascii="微軟正黑體" w:eastAsia="微軟正黑體" w:hAnsi="微軟正黑體" w:cs="Arial" w:hint="eastAsia"/>
                <w:szCs w:val="24"/>
              </w:rPr>
              <w:t>教11</w:t>
            </w:r>
            <w:r w:rsidRPr="00276CAA">
              <w:rPr>
                <w:rFonts w:ascii="微軟正黑體" w:eastAsia="微軟正黑體" w:hAnsi="微軟正黑體" w:cs="Arial"/>
                <w:szCs w:val="24"/>
              </w:rPr>
              <w:t xml:space="preserve">. </w:t>
            </w:r>
            <w:r w:rsidRPr="00276CAA">
              <w:rPr>
                <w:rFonts w:ascii="微軟正黑體" w:eastAsia="微軟正黑體" w:hAnsi="微軟正黑體" w:cs="Arial" w:hint="eastAsia"/>
                <w:szCs w:val="24"/>
              </w:rPr>
              <w:t>專任教師實際授課時數大於規定職級之基本授課</w:t>
            </w:r>
            <w:r w:rsidRPr="00276CAA"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時數</w:t>
            </w:r>
            <w:r w:rsidRPr="00742FBB">
              <w:rPr>
                <w:rFonts w:ascii="微軟正黑體" w:eastAsia="微軟正黑體" w:hAnsi="微軟正黑體" w:cs="Arial" w:hint="eastAsia"/>
                <w:szCs w:val="24"/>
              </w:rPr>
              <w:t>資料</w:t>
            </w:r>
          </w:p>
        </w:tc>
        <w:tc>
          <w:tcPr>
            <w:tcW w:w="265" w:type="pct"/>
            <w:vAlign w:val="center"/>
          </w:tcPr>
          <w:p w:rsidR="00276CAA" w:rsidRDefault="00276CAA" w:rsidP="00ED2659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修正範例說明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276CAA" w:rsidRDefault="00742FBB" w:rsidP="00B77863">
            <w:pPr>
              <w:tabs>
                <w:tab w:val="left" w:pos="610"/>
                <w:tab w:val="left" w:pos="751"/>
                <w:tab w:val="left" w:pos="1177"/>
                <w:tab w:val="left" w:pos="1318"/>
                <w:tab w:val="left" w:pos="1602"/>
                <w:tab w:val="left" w:pos="1744"/>
                <w:tab w:val="left" w:pos="1885"/>
                <w:tab w:val="left" w:pos="2169"/>
                <w:tab w:val="left" w:pos="2311"/>
                <w:tab w:val="left" w:pos="2452"/>
                <w:tab w:val="left" w:pos="259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 w:rsidRPr="00C35448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="00276CAA" w:rsidRPr="002D368B">
              <w:rPr>
                <w:rFonts w:ascii="微軟正黑體" w:eastAsia="微軟正黑體" w:hAnsi="微軟正黑體" w:cs="Arial" w:hint="eastAsia"/>
                <w:kern w:val="0"/>
              </w:rPr>
              <w:t>教師實際授課時數大於規定職級基本授課時數原因</w:t>
            </w:r>
            <w:r w:rsidRPr="00C35448">
              <w:rPr>
                <w:rFonts w:ascii="微軟正黑體" w:eastAsia="微軟正黑體" w:hAnsi="微軟正黑體" w:cs="Arial" w:hint="eastAsia"/>
                <w:szCs w:val="24"/>
              </w:rPr>
              <w:t>」</w:t>
            </w:r>
            <w:r w:rsidR="00276CAA" w:rsidRPr="002D368B">
              <w:rPr>
                <w:rFonts w:ascii="微軟正黑體" w:eastAsia="微軟正黑體" w:hAnsi="微軟正黑體" w:cs="Arial" w:hint="eastAsia"/>
                <w:kern w:val="0"/>
              </w:rPr>
              <w:t>(可複選)</w:t>
            </w:r>
            <w:r w:rsidRPr="00200FC1">
              <w:rPr>
                <w:rFonts w:ascii="微軟正黑體" w:eastAsia="微軟正黑體" w:hAnsi="微軟正黑體" w:cs="Arial" w:hint="eastAsia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</w:rPr>
              <w:t>修正範例說明：</w:t>
            </w:r>
          </w:p>
          <w:p w:rsidR="00742FBB" w:rsidRPr="002D368B" w:rsidRDefault="00742FBB" w:rsidP="00742FBB">
            <w:pPr>
              <w:numPr>
                <w:ilvl w:val="0"/>
                <w:numId w:val="1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t>請填報學校各聘書職級之</w:t>
            </w:r>
            <w:r w:rsidRPr="002D368B">
              <w:rPr>
                <w:rFonts w:ascii="微軟正黑體" w:eastAsia="微軟正黑體" w:hAnsi="微軟正黑體" w:cs="Arial" w:hint="eastAsia"/>
                <w:b/>
                <w:u w:val="thick"/>
              </w:rPr>
              <w:t>編制內專任教師</w:t>
            </w:r>
            <w:r w:rsidRPr="002D368B">
              <w:rPr>
                <w:rFonts w:ascii="微軟正黑體" w:eastAsia="微軟正黑體" w:hAnsi="微軟正黑體" w:cs="Arial" w:hint="eastAsia"/>
              </w:rPr>
              <w:t>實際授課時數大於規定職級基本授課時數之原因（請以個別教師實際授課時數進行勾選與說明）(可複選)：</w:t>
            </w:r>
          </w:p>
          <w:p w:rsidR="00742FBB" w:rsidRPr="002D368B" w:rsidRDefault="00742FBB" w:rsidP="00742FBB">
            <w:pPr>
              <w:numPr>
                <w:ilvl w:val="1"/>
                <w:numId w:val="1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t>因課程修讀學生人數較多。</w:t>
            </w:r>
          </w:p>
          <w:p w:rsidR="00742FBB" w:rsidRPr="002D368B" w:rsidRDefault="00742FBB" w:rsidP="00742FBB">
            <w:pPr>
              <w:numPr>
                <w:ilvl w:val="1"/>
                <w:numId w:val="1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lastRenderedPageBreak/>
              <w:t>帶領學生校外實習或課程安排。</w:t>
            </w:r>
          </w:p>
          <w:p w:rsidR="00742FBB" w:rsidRPr="002D368B" w:rsidRDefault="00742FBB" w:rsidP="00742FBB">
            <w:pPr>
              <w:numPr>
                <w:ilvl w:val="1"/>
                <w:numId w:val="1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t>帶領學生畢業專題或論文指導。</w:t>
            </w:r>
          </w:p>
          <w:p w:rsidR="00742FBB" w:rsidRPr="002D368B" w:rsidRDefault="00742FBB" w:rsidP="00742FBB">
            <w:pPr>
              <w:numPr>
                <w:ilvl w:val="1"/>
                <w:numId w:val="1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其他(請簡述，限10字內)。</w:t>
            </w:r>
          </w:p>
          <w:p w:rsidR="00742FBB" w:rsidRPr="00742FBB" w:rsidRDefault="00742FBB" w:rsidP="00742FBB">
            <w:pPr>
              <w:numPr>
                <w:ilvl w:val="0"/>
                <w:numId w:val="1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742FBB">
              <w:rPr>
                <w:rFonts w:ascii="微軟正黑體" w:eastAsia="微軟正黑體" w:hAnsi="微軟正黑體" w:cs="Arial" w:hint="eastAsia"/>
              </w:rPr>
              <w:t>範例：若A校醫學系B1教師屬於教學型教授，其每週基本規定授課時數為「12小時」，又因B1教師指導學生論文3小時授課時數；另C1教師屬於醫療型教授，其每週基本規定授課時數為「5小時」，因開授課程修讀人數較多，故A校醫學系填報如下：</w:t>
            </w:r>
          </w:p>
          <w:tbl>
            <w:tblPr>
              <w:tblStyle w:val="aa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531"/>
              <w:gridCol w:w="531"/>
              <w:gridCol w:w="591"/>
              <w:gridCol w:w="531"/>
              <w:gridCol w:w="655"/>
              <w:gridCol w:w="655"/>
              <w:gridCol w:w="980"/>
              <w:gridCol w:w="1769"/>
            </w:tblGrid>
            <w:tr w:rsidR="00742FBB" w:rsidRPr="00742FBB" w:rsidTr="00742FBB"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學校名稱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單位名稱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教師姓名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教師職級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每週基本規定時數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每週實際授課時數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教師實際授課時數大於規定職級基本授課時數原因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實際情況說明</w:t>
                  </w:r>
                </w:p>
              </w:tc>
            </w:tr>
            <w:tr w:rsidR="00742FBB" w:rsidRPr="00742FBB" w:rsidTr="00742FBB"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A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校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醫學系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帶領學生畢業專題或論文指導</w:t>
                  </w:r>
                </w:p>
              </w:tc>
              <w:tc>
                <w:tcPr>
                  <w:tcW w:w="0" w:type="auto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111-1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實際授課醫療社會學等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5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門課程，又指導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3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名研究生論文，致實際授課時數大於規定授課時數。</w:t>
                  </w:r>
                </w:p>
              </w:tc>
            </w:tr>
            <w:tr w:rsidR="00742FBB" w:rsidRPr="00742FBB" w:rsidTr="00742FBB"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lastRenderedPageBreak/>
                    <w:t>A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校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醫學系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C1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因課程修讀學生人數較多</w:t>
                  </w:r>
                </w:p>
              </w:tc>
              <w:tc>
                <w:tcPr>
                  <w:tcW w:w="0" w:type="auto"/>
                </w:tcPr>
                <w:p w:rsidR="00742FBB" w:rsidRPr="00742FBB" w:rsidRDefault="00742FBB" w:rsidP="00742FBB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111-1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緊急醫療照護概論修讀人數較多，依校內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OO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規定計算，致實際授課時數高於規定時數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2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小時。</w:t>
                  </w:r>
                </w:p>
              </w:tc>
            </w:tr>
          </w:tbl>
          <w:p w:rsidR="00742FBB" w:rsidRPr="00742FBB" w:rsidRDefault="00742FBB" w:rsidP="00B77863">
            <w:pPr>
              <w:tabs>
                <w:tab w:val="left" w:pos="610"/>
                <w:tab w:val="left" w:pos="751"/>
                <w:tab w:val="left" w:pos="1177"/>
                <w:tab w:val="left" w:pos="1318"/>
                <w:tab w:val="left" w:pos="1602"/>
                <w:tab w:val="left" w:pos="1744"/>
                <w:tab w:val="left" w:pos="1885"/>
                <w:tab w:val="left" w:pos="2169"/>
                <w:tab w:val="left" w:pos="2311"/>
                <w:tab w:val="left" w:pos="2452"/>
                <w:tab w:val="left" w:pos="259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4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130" w:type="pct"/>
            <w:shd w:val="clear" w:color="auto" w:fill="auto"/>
            <w:vAlign w:val="center"/>
          </w:tcPr>
          <w:p w:rsidR="00200839" w:rsidRDefault="00200839" w:rsidP="00200839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</w:p>
          <w:p w:rsidR="005C7909" w:rsidRDefault="005C7909" w:rsidP="00200839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</w:p>
          <w:p w:rsidR="00200839" w:rsidRPr="002D368B" w:rsidRDefault="00200839" w:rsidP="00200839">
            <w:pPr>
              <w:numPr>
                <w:ilvl w:val="0"/>
                <w:numId w:val="1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t>請填報學校各聘書職級之</w:t>
            </w:r>
            <w:r w:rsidRPr="002D368B">
              <w:rPr>
                <w:rFonts w:ascii="微軟正黑體" w:eastAsia="微軟正黑體" w:hAnsi="微軟正黑體" w:cs="Arial" w:hint="eastAsia"/>
                <w:b/>
                <w:u w:val="thick"/>
              </w:rPr>
              <w:t>編制內專任教師</w:t>
            </w:r>
            <w:r w:rsidRPr="002D368B">
              <w:rPr>
                <w:rFonts w:ascii="微軟正黑體" w:eastAsia="微軟正黑體" w:hAnsi="微軟正黑體" w:cs="Arial" w:hint="eastAsia"/>
              </w:rPr>
              <w:t>實際授課時數大於規定職級基本授課時數之原因（請以個別教師實際授課時數進行勾選與說明）(可複選)：</w:t>
            </w:r>
          </w:p>
          <w:p w:rsidR="00200839" w:rsidRPr="002D368B" w:rsidRDefault="00200839" w:rsidP="00200839">
            <w:pPr>
              <w:numPr>
                <w:ilvl w:val="1"/>
                <w:numId w:val="1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t>因課程修讀學生人數較多。</w:t>
            </w:r>
          </w:p>
          <w:p w:rsidR="00200839" w:rsidRPr="002D368B" w:rsidRDefault="00200839" w:rsidP="00200839">
            <w:pPr>
              <w:numPr>
                <w:ilvl w:val="1"/>
                <w:numId w:val="1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lastRenderedPageBreak/>
              <w:t>帶領學生校外實習或課程安排。</w:t>
            </w:r>
          </w:p>
          <w:p w:rsidR="00200839" w:rsidRPr="002D368B" w:rsidRDefault="00200839" w:rsidP="00200839">
            <w:pPr>
              <w:numPr>
                <w:ilvl w:val="1"/>
                <w:numId w:val="1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</w:rPr>
              <w:t>帶領學生畢業專題或論文指導。</w:t>
            </w:r>
          </w:p>
          <w:p w:rsidR="00200839" w:rsidRPr="002D368B" w:rsidRDefault="00200839" w:rsidP="00200839">
            <w:pPr>
              <w:numPr>
                <w:ilvl w:val="1"/>
                <w:numId w:val="1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2D368B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其他(請簡述，限10字內)。</w:t>
            </w:r>
          </w:p>
          <w:p w:rsidR="00200839" w:rsidRPr="00742FBB" w:rsidRDefault="00200839" w:rsidP="00200839">
            <w:pPr>
              <w:numPr>
                <w:ilvl w:val="0"/>
                <w:numId w:val="16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contextualSpacing/>
              <w:jc w:val="both"/>
              <w:rPr>
                <w:rFonts w:ascii="微軟正黑體" w:eastAsia="微軟正黑體" w:hAnsi="微軟正黑體" w:cs="Arial"/>
              </w:rPr>
            </w:pPr>
            <w:r w:rsidRPr="00742FBB">
              <w:rPr>
                <w:rFonts w:ascii="微軟正黑體" w:eastAsia="微軟正黑體" w:hAnsi="微軟正黑體" w:cs="Arial" w:hint="eastAsia"/>
              </w:rPr>
              <w:t>範例：若A校醫學系B1教師屬於教學型教授，其每週基本規定授課時數為「12小時」，又因B1教師指導學生論文3小時授課時數；另C1教師屬於醫療型教授，其每週基本規定授課時數為「5小時」，因開授課程修讀人數較多，故A校醫學系填報如下：</w:t>
            </w:r>
          </w:p>
          <w:tbl>
            <w:tblPr>
              <w:tblStyle w:val="aa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87"/>
              <w:gridCol w:w="526"/>
              <w:gridCol w:w="644"/>
              <w:gridCol w:w="483"/>
              <w:gridCol w:w="1099"/>
              <w:gridCol w:w="1746"/>
            </w:tblGrid>
            <w:tr w:rsidR="00200839" w:rsidRPr="00742FBB" w:rsidTr="005C7909">
              <w:tc>
                <w:tcPr>
                  <w:tcW w:w="0" w:type="auto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學校名稱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單位名稱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教師姓名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教師職級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每週基本規定時數</w:t>
                  </w:r>
                </w:p>
              </w:tc>
              <w:tc>
                <w:tcPr>
                  <w:tcW w:w="456" w:type="dxa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每週實際授課時數</w:t>
                  </w:r>
                </w:p>
              </w:tc>
              <w:tc>
                <w:tcPr>
                  <w:tcW w:w="1099" w:type="dxa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教師實際授課時數大於規定職級基本授課時數原因</w:t>
                  </w:r>
                </w:p>
              </w:tc>
              <w:tc>
                <w:tcPr>
                  <w:tcW w:w="0" w:type="auto"/>
                  <w:shd w:val="clear" w:color="auto" w:fill="FDE9D9" w:themeFill="accent6" w:themeFillTint="33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sz w:val="24"/>
                    </w:rPr>
                  </w:pPr>
                  <w:r w:rsidRPr="00742FBB">
                    <w:rPr>
                      <w:rFonts w:ascii="微軟正黑體" w:eastAsia="微軟正黑體" w:hAnsi="微軟正黑體" w:hint="eastAsia"/>
                      <w:sz w:val="24"/>
                    </w:rPr>
                    <w:t>實際情況說明</w:t>
                  </w:r>
                </w:p>
              </w:tc>
            </w:tr>
            <w:tr w:rsidR="00200839" w:rsidRPr="00742FBB" w:rsidTr="005C7909"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A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校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醫學系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6" w:type="dxa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99" w:type="dxa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帶領學生畢業專題或論文指導</w:t>
                  </w:r>
                </w:p>
              </w:tc>
              <w:tc>
                <w:tcPr>
                  <w:tcW w:w="0" w:type="auto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111-1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實際授課醫療社會學等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5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門課程，又指導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3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名研究生論文，致實際授課時數大於規定授課時數。</w:t>
                  </w:r>
                </w:p>
              </w:tc>
            </w:tr>
            <w:tr w:rsidR="00200839" w:rsidRPr="00742FBB" w:rsidTr="005C7909"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lastRenderedPageBreak/>
                    <w:t>A</w:t>
                  </w: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校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醫學系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C1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0" w:type="auto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6" w:type="dxa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99" w:type="dxa"/>
                  <w:vAlign w:val="center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r w:rsidRPr="00742FBB">
                    <w:rPr>
                      <w:rFonts w:ascii="Arial" w:eastAsia="微軟正黑體" w:hAnsi="Arial" w:cs="Arial"/>
                      <w:sz w:val="24"/>
                      <w:szCs w:val="24"/>
                    </w:rPr>
                    <w:t>因課程修讀學生人數較多</w:t>
                  </w:r>
                </w:p>
              </w:tc>
              <w:tc>
                <w:tcPr>
                  <w:tcW w:w="0" w:type="auto"/>
                </w:tcPr>
                <w:p w:rsidR="00200839" w:rsidRPr="00742FBB" w:rsidRDefault="00200839" w:rsidP="00200839">
                  <w:pPr>
                    <w:pStyle w:val="14pt-----cjk"/>
                    <w:spacing w:before="0" w:beforeAutospacing="0" w:line="360" w:lineRule="exact"/>
                    <w:rPr>
                      <w:rFonts w:ascii="Arial" w:eastAsia="微軟正黑體" w:hAnsi="Arial" w:cs="Arial"/>
                      <w:sz w:val="24"/>
                      <w:szCs w:val="24"/>
                    </w:rPr>
                  </w:pPr>
                  <w:bookmarkStart w:id="1" w:name="_GoBack"/>
                  <w:r w:rsidRPr="004623E2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111-1</w:t>
                  </w:r>
                  <w:r w:rsidR="005A214B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醫護照護概念因修讀學生人數較多又因應</w:t>
                  </w:r>
                  <w:proofErr w:type="gramStart"/>
                  <w:r w:rsidR="005A214B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疫</w:t>
                  </w:r>
                  <w:proofErr w:type="gramEnd"/>
                  <w:r w:rsidR="005A214B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情，拆成兩班授課，致</w:t>
                  </w:r>
                  <w:r w:rsidRPr="004623E2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實際授課時數高於規定時數</w:t>
                  </w:r>
                  <w:r w:rsidRPr="004623E2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2</w:t>
                  </w:r>
                  <w:r w:rsidRPr="004623E2">
                    <w:rPr>
                      <w:rFonts w:ascii="Arial" w:eastAsia="微軟正黑體" w:hAnsi="Arial" w:cs="Arial" w:hint="eastAsia"/>
                      <w:b/>
                      <w:color w:val="FF0000"/>
                      <w:sz w:val="24"/>
                      <w:szCs w:val="24"/>
                      <w:highlight w:val="yellow"/>
                      <w:shd w:val="pct15" w:color="auto" w:fill="FFFFFF"/>
                    </w:rPr>
                    <w:t>小時</w:t>
                  </w:r>
                  <w:bookmarkEnd w:id="1"/>
                </w:p>
              </w:tc>
            </w:tr>
          </w:tbl>
          <w:p w:rsidR="00276CAA" w:rsidRPr="005C7909" w:rsidRDefault="00276CAA" w:rsidP="00276CAA">
            <w:pPr>
              <w:spacing w:line="30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kern w:val="0"/>
                <w:highlight w:val="yellow"/>
                <w:u w:val="thick"/>
              </w:rPr>
            </w:pPr>
          </w:p>
        </w:tc>
      </w:tr>
      <w:tr w:rsidR="00D6492F" w:rsidRPr="00E309CD" w:rsidTr="00742FBB">
        <w:trPr>
          <w:trHeight w:val="1569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D6492F" w:rsidRPr="0045408C" w:rsidRDefault="00D6492F" w:rsidP="00B77863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01508E">
              <w:rPr>
                <w:rFonts w:ascii="微軟正黑體" w:eastAsia="微軟正黑體" w:hAnsi="微軟正黑體" w:cs="Arial"/>
                <w:szCs w:val="24"/>
              </w:rPr>
              <w:lastRenderedPageBreak/>
              <w:t>校</w:t>
            </w:r>
            <w:r w:rsidRPr="0001508E">
              <w:rPr>
                <w:rFonts w:ascii="微軟正黑體" w:eastAsia="微軟正黑體" w:hAnsi="微軟正黑體" w:cs="Arial" w:hint="eastAsia"/>
                <w:szCs w:val="24"/>
              </w:rPr>
              <w:t>8</w:t>
            </w:r>
            <w:r w:rsidRPr="0001508E">
              <w:rPr>
                <w:rFonts w:ascii="微軟正黑體" w:eastAsia="微軟正黑體" w:hAnsi="微軟正黑體" w:cs="Arial"/>
                <w:szCs w:val="24"/>
              </w:rPr>
              <w:t xml:space="preserve">. </w:t>
            </w:r>
            <w:r w:rsidRPr="0001508E">
              <w:rPr>
                <w:rFonts w:ascii="微軟正黑體" w:eastAsia="微軟正黑體" w:hAnsi="微軟正黑體" w:cs="Arial" w:hint="eastAsia"/>
                <w:szCs w:val="24"/>
              </w:rPr>
              <w:t>購買圖書經費及捐贈圖書冊數</w:t>
            </w:r>
          </w:p>
        </w:tc>
        <w:tc>
          <w:tcPr>
            <w:tcW w:w="265" w:type="pct"/>
            <w:vMerge w:val="restart"/>
            <w:vAlign w:val="center"/>
          </w:tcPr>
          <w:p w:rsidR="00D6492F" w:rsidRDefault="00D6492F" w:rsidP="00B77863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05242E">
              <w:rPr>
                <w:rFonts w:ascii="微軟正黑體" w:eastAsia="微軟正黑體" w:hAnsi="微軟正黑體" w:cs="Arial" w:hint="eastAsia"/>
              </w:rPr>
              <w:t>調整</w:t>
            </w:r>
            <w:r>
              <w:rPr>
                <w:rFonts w:ascii="微軟正黑體" w:eastAsia="微軟正黑體" w:hAnsi="微軟正黑體" w:cs="Arial" w:hint="eastAsia"/>
              </w:rPr>
              <w:t>蒐集區間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6492F" w:rsidRDefault="00D6492F" w:rsidP="00B77863">
            <w:pPr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「購買中文紙本圖書總經費(元)」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之欄位修正</w:t>
            </w:r>
            <w:r w:rsidR="00C53D00">
              <w:rPr>
                <w:rFonts w:ascii="微軟正黑體" w:eastAsia="微軟正黑體" w:hAnsi="微軟正黑體" w:cs="Arial" w:hint="eastAsia"/>
                <w:szCs w:val="24"/>
              </w:rPr>
              <w:t>蒐集區間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：</w:t>
            </w:r>
          </w:p>
          <w:p w:rsidR="00D6492F" w:rsidRPr="00B77863" w:rsidRDefault="00D6492F" w:rsidP="00B77863">
            <w:pPr>
              <w:pStyle w:val="a6"/>
              <w:numPr>
                <w:ilvl w:val="0"/>
                <w:numId w:val="11"/>
              </w:numPr>
              <w:spacing w:line="440" w:lineRule="exact"/>
              <w:ind w:leftChars="0"/>
              <w:rPr>
                <w:rFonts w:ascii="微軟正黑體" w:eastAsia="微軟正黑體" w:hAnsi="微軟正黑體" w:cs="Arial"/>
                <w:szCs w:val="24"/>
              </w:rPr>
            </w:pPr>
            <w:r w:rsidRPr="00B77863">
              <w:rPr>
                <w:rFonts w:ascii="微軟正黑體" w:eastAsia="微軟正黑體" w:hAnsi="微軟正黑體" w:cs="Arial" w:hint="eastAsia"/>
              </w:rPr>
              <w:t>請填報學校前一學年度（110年8月1日至111年7月31日）購買「中文</w:t>
            </w:r>
            <w:r w:rsidRPr="00B77863">
              <w:rPr>
                <w:rFonts w:ascii="微軟正黑體" w:eastAsia="微軟正黑體" w:hAnsi="微軟正黑體" w:cs="Arial" w:hint="eastAsia"/>
                <w:bdr w:val="single" w:sz="4" w:space="0" w:color="auto"/>
              </w:rPr>
              <w:t>紙本</w:t>
            </w:r>
            <w:r w:rsidRPr="00B77863">
              <w:rPr>
                <w:rFonts w:ascii="微軟正黑體" w:eastAsia="微軟正黑體" w:hAnsi="微軟正黑體" w:cs="Arial" w:hint="eastAsia"/>
              </w:rPr>
              <w:t>圖書」之【總經費】。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D6492F" w:rsidRPr="00C83B69" w:rsidRDefault="00D6492F" w:rsidP="00B77863">
            <w:pPr>
              <w:pStyle w:val="a6"/>
              <w:numPr>
                <w:ilvl w:val="0"/>
                <w:numId w:val="4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Arial"/>
                <w:b/>
                <w:color w:val="FF0000"/>
                <w:highlight w:val="yellow"/>
                <w:shd w:val="pct15" w:color="auto" w:fill="FFFFFF"/>
              </w:rPr>
            </w:pP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shd w:val="pct15" w:color="auto" w:fill="FFFFFF"/>
              </w:rPr>
              <w:t>請填報購買「中文</w:t>
            </w: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bdr w:val="single" w:sz="4" w:space="0" w:color="auto"/>
                <w:shd w:val="pct15" w:color="auto" w:fill="FFFFFF"/>
              </w:rPr>
              <w:t>紙本</w:t>
            </w: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shd w:val="pct15" w:color="auto" w:fill="FFFFFF"/>
              </w:rPr>
              <w:t>圖書」之【總經費】，填報方式說明如下：</w:t>
            </w:r>
          </w:p>
          <w:p w:rsidR="00D6492F" w:rsidRPr="00C83B69" w:rsidRDefault="00D6492F" w:rsidP="00B77863">
            <w:pPr>
              <w:pStyle w:val="a6"/>
              <w:numPr>
                <w:ilvl w:val="6"/>
                <w:numId w:val="3"/>
              </w:numPr>
              <w:tabs>
                <w:tab w:val="clear" w:pos="3827"/>
              </w:tabs>
              <w:spacing w:line="320" w:lineRule="exact"/>
              <w:ind w:leftChars="0" w:left="1029" w:hanging="567"/>
              <w:jc w:val="both"/>
              <w:rPr>
                <w:rFonts w:ascii="微軟正黑體" w:eastAsia="微軟正黑體" w:hAnsi="微軟正黑體" w:cs="Arial"/>
                <w:b/>
                <w:color w:val="FF0000"/>
                <w:highlight w:val="yellow"/>
                <w:shd w:val="pct15" w:color="auto" w:fill="FFFFFF"/>
              </w:rPr>
            </w:pP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shd w:val="pct15" w:color="auto" w:fill="FFFFFF"/>
              </w:rPr>
              <w:t>國立大學：請以【前一年度決算數（110年1月1日至110年12月31日）】填報；</w:t>
            </w:r>
          </w:p>
          <w:p w:rsidR="00D6492F" w:rsidRPr="00B77863" w:rsidRDefault="00D6492F" w:rsidP="00B77863">
            <w:pPr>
              <w:pStyle w:val="a6"/>
              <w:numPr>
                <w:ilvl w:val="6"/>
                <w:numId w:val="3"/>
              </w:numPr>
              <w:tabs>
                <w:tab w:val="clear" w:pos="3827"/>
              </w:tabs>
              <w:spacing w:line="320" w:lineRule="exact"/>
              <w:ind w:leftChars="0" w:left="1029" w:hanging="567"/>
              <w:jc w:val="both"/>
              <w:rPr>
                <w:rFonts w:ascii="微軟正黑體" w:eastAsia="微軟正黑體" w:hAnsi="微軟正黑體" w:cs="Arial"/>
                <w:b/>
                <w:color w:val="FF0000"/>
                <w:shd w:val="pct15" w:color="auto" w:fill="FFFFFF"/>
              </w:rPr>
            </w:pP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shd w:val="pct15" w:color="auto" w:fill="FFFFFF"/>
              </w:rPr>
              <w:t>私立大學：請以【前一學年度決算數（110年8月1日至111年7月31日）】填報</w:t>
            </w:r>
            <w:r w:rsidRPr="00C83B69">
              <w:rPr>
                <w:rFonts w:ascii="Arial" w:eastAsia="標楷體" w:hAnsi="Arial" w:cs="Arial" w:hint="eastAsia"/>
                <w:b/>
                <w:color w:val="FF0000"/>
                <w:highlight w:val="yellow"/>
              </w:rPr>
              <w:t>。</w:t>
            </w:r>
          </w:p>
        </w:tc>
      </w:tr>
      <w:tr w:rsidR="00D6492F" w:rsidRPr="00E309CD" w:rsidTr="00742FBB">
        <w:trPr>
          <w:trHeight w:val="1569"/>
        </w:trPr>
        <w:tc>
          <w:tcPr>
            <w:tcW w:w="442" w:type="pct"/>
            <w:vMerge/>
            <w:shd w:val="clear" w:color="auto" w:fill="auto"/>
            <w:vAlign w:val="center"/>
          </w:tcPr>
          <w:p w:rsidR="00D6492F" w:rsidRPr="00987BD0" w:rsidRDefault="00D6492F" w:rsidP="00C83B69">
            <w:pPr>
              <w:snapToGrid w:val="0"/>
              <w:outlineLvl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D6492F" w:rsidRPr="006D28DB" w:rsidRDefault="00D6492F" w:rsidP="00C83B69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:rsidR="00D6492F" w:rsidRDefault="00D6492F" w:rsidP="00C83B69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Pr="0005242E">
              <w:rPr>
                <w:rFonts w:ascii="微軟正黑體" w:eastAsia="微軟正黑體" w:hAnsi="微軟正黑體" w:cs="Arial" w:hint="eastAsia"/>
              </w:rPr>
              <w:t>以最有利標採購中文紙本圖書總經費(元)</w:t>
            </w: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」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之欄位修正</w:t>
            </w:r>
            <w:r w:rsidR="00C53D00">
              <w:rPr>
                <w:rFonts w:ascii="微軟正黑體" w:eastAsia="微軟正黑體" w:hAnsi="微軟正黑體" w:cs="Arial" w:hint="eastAsia"/>
                <w:szCs w:val="24"/>
              </w:rPr>
              <w:t>蒐集區間</w:t>
            </w:r>
            <w:r w:rsidRPr="0005242E">
              <w:rPr>
                <w:rFonts w:ascii="微軟正黑體" w:eastAsia="微軟正黑體" w:hAnsi="微軟正黑體" w:cs="Arial" w:hint="eastAsia"/>
              </w:rPr>
              <w:t>：</w:t>
            </w:r>
          </w:p>
          <w:p w:rsidR="00D6492F" w:rsidRPr="00C83B69" w:rsidRDefault="00D6492F" w:rsidP="00C83B69">
            <w:pPr>
              <w:pStyle w:val="a6"/>
              <w:numPr>
                <w:ilvl w:val="0"/>
                <w:numId w:val="12"/>
              </w:numPr>
              <w:spacing w:line="44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C83B69">
              <w:rPr>
                <w:rFonts w:ascii="微軟正黑體" w:eastAsia="微軟正黑體" w:hAnsi="微軟正黑體" w:cs="Arial" w:hint="eastAsia"/>
              </w:rPr>
              <w:t>請填報學校前一學年度（110年8月1日至111年7月31日）以最有利標採購「中文紙本」圖書之【總經費】。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D6492F" w:rsidRPr="00C83B69" w:rsidRDefault="00D6492F" w:rsidP="00C83B69">
            <w:pPr>
              <w:pStyle w:val="a6"/>
              <w:numPr>
                <w:ilvl w:val="0"/>
                <w:numId w:val="13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  <w:highlight w:val="yellow"/>
              </w:rPr>
            </w:pP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請填報以最有利標採購「中文</w:t>
            </w:r>
            <w:r w:rsidR="00C35448" w:rsidRPr="00C83B69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bdr w:val="single" w:sz="4" w:space="0" w:color="auto"/>
                <w:shd w:val="pct15" w:color="auto" w:fill="FFFFFF"/>
              </w:rPr>
              <w:t>紙本</w:t>
            </w:r>
            <w:r w:rsidRPr="00C83B69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」圖書之【總經費】，填報方式說明如下：</w:t>
            </w:r>
          </w:p>
          <w:p w:rsidR="00D6492F" w:rsidRPr="00D31ABE" w:rsidRDefault="00D6492F" w:rsidP="00C83B69">
            <w:pPr>
              <w:pStyle w:val="a6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  <w:highlight w:val="yellow"/>
              </w:rPr>
            </w:pPr>
            <w:r w:rsidRPr="00D31ABE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國立大學：請以【前一年度決算數（110年1月1日至110年12月31日）】填報；</w:t>
            </w:r>
          </w:p>
          <w:p w:rsidR="00D6492F" w:rsidRPr="00D31ABE" w:rsidRDefault="00D6492F" w:rsidP="00C83B69">
            <w:pPr>
              <w:pStyle w:val="a6"/>
              <w:numPr>
                <w:ilvl w:val="0"/>
                <w:numId w:val="6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  <w:highlight w:val="yellow"/>
              </w:rPr>
            </w:pPr>
            <w:r w:rsidRPr="00D31ABE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私立大學：請以【前一學年度決算數（110年8月1日至111年7月31日）】填報。</w:t>
            </w:r>
          </w:p>
        </w:tc>
      </w:tr>
      <w:tr w:rsidR="00D6492F" w:rsidRPr="00E309CD" w:rsidTr="00742FBB">
        <w:trPr>
          <w:trHeight w:val="1569"/>
        </w:trPr>
        <w:tc>
          <w:tcPr>
            <w:tcW w:w="442" w:type="pct"/>
            <w:vMerge/>
            <w:shd w:val="clear" w:color="auto" w:fill="auto"/>
            <w:vAlign w:val="center"/>
          </w:tcPr>
          <w:p w:rsidR="00D6492F" w:rsidRPr="00987BD0" w:rsidRDefault="00D6492F" w:rsidP="00C83B69">
            <w:pPr>
              <w:snapToGrid w:val="0"/>
              <w:outlineLvl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D6492F" w:rsidRPr="006D28DB" w:rsidRDefault="00D6492F" w:rsidP="00C83B69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:rsidR="00D6492F" w:rsidRPr="00D31ABE" w:rsidRDefault="00D6492F" w:rsidP="00C83B69">
            <w:pPr>
              <w:spacing w:line="340" w:lineRule="exact"/>
              <w:rPr>
                <w:rFonts w:ascii="微軟正黑體" w:eastAsia="微軟正黑體" w:hAnsi="微軟正黑體" w:cs="Arial"/>
              </w:rPr>
            </w:pP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Pr="00D31ABE">
              <w:rPr>
                <w:rFonts w:ascii="微軟正黑體" w:eastAsia="微軟正黑體" w:hAnsi="微軟正黑體" w:cs="Arial"/>
              </w:rPr>
              <w:t>以最有利標採購中文</w:t>
            </w:r>
            <w:r w:rsidRPr="00D31ABE">
              <w:rPr>
                <w:rFonts w:ascii="微軟正黑體" w:eastAsia="微軟正黑體" w:hAnsi="微軟正黑體" w:cs="Arial" w:hint="eastAsia"/>
              </w:rPr>
              <w:t>紙本</w:t>
            </w:r>
            <w:r w:rsidRPr="00D31ABE">
              <w:rPr>
                <w:rFonts w:ascii="微軟正黑體" w:eastAsia="微軟正黑體" w:hAnsi="微軟正黑體" w:cs="Arial"/>
              </w:rPr>
              <w:t>圖書之比例</w:t>
            </w:r>
            <w:r w:rsidRPr="00D31ABE">
              <w:rPr>
                <w:rFonts w:ascii="微軟正黑體" w:eastAsia="微軟正黑體" w:hAnsi="微軟正黑體" w:cs="Arial" w:hint="eastAsia"/>
              </w:rPr>
              <w:t>(</w:t>
            </w:r>
            <w:r w:rsidRPr="00D31ABE">
              <w:rPr>
                <w:rFonts w:ascii="微軟正黑體" w:eastAsia="微軟正黑體" w:hAnsi="微軟正黑體" w:cs="Arial"/>
              </w:rPr>
              <w:t>%)</w:t>
            </w:r>
            <w:r w:rsidRPr="000A386E">
              <w:rPr>
                <w:rFonts w:ascii="微軟正黑體" w:eastAsia="微軟正黑體" w:hAnsi="微軟正黑體" w:cs="Arial" w:hint="eastAsia"/>
                <w:szCs w:val="24"/>
              </w:rPr>
              <w:t>」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之欄位修正</w:t>
            </w:r>
            <w:r w:rsidR="00C53D00">
              <w:rPr>
                <w:rFonts w:ascii="微軟正黑體" w:eastAsia="微軟正黑體" w:hAnsi="微軟正黑體" w:cs="Arial" w:hint="eastAsia"/>
                <w:szCs w:val="24"/>
              </w:rPr>
              <w:t>蒐集區間</w:t>
            </w:r>
            <w:r w:rsidRPr="0005242E">
              <w:rPr>
                <w:rFonts w:ascii="微軟正黑體" w:eastAsia="微軟正黑體" w:hAnsi="微軟正黑體" w:cs="Arial" w:hint="eastAsia"/>
              </w:rPr>
              <w:t>：</w:t>
            </w:r>
          </w:p>
          <w:p w:rsidR="00D6492F" w:rsidRPr="00D31ABE" w:rsidRDefault="00D6492F" w:rsidP="00C83B69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D31ABE">
              <w:rPr>
                <w:rFonts w:ascii="微軟正黑體" w:eastAsia="微軟正黑體" w:hAnsi="微軟正黑體" w:cs="Arial" w:hint="eastAsia"/>
              </w:rPr>
              <w:t>本欄學校無須填報，依據學校填報前一學年度（1</w:t>
            </w:r>
            <w:r w:rsidRPr="00D31ABE">
              <w:rPr>
                <w:rFonts w:ascii="微軟正黑體" w:eastAsia="微軟正黑體" w:hAnsi="微軟正黑體" w:cs="Arial"/>
              </w:rPr>
              <w:t>10</w:t>
            </w:r>
            <w:r w:rsidRPr="00D31ABE">
              <w:rPr>
                <w:rFonts w:ascii="微軟正黑體" w:eastAsia="微軟正黑體" w:hAnsi="微軟正黑體" w:cs="Arial" w:hint="eastAsia"/>
              </w:rPr>
              <w:t>年8月1日至1</w:t>
            </w:r>
            <w:r w:rsidRPr="00D31ABE">
              <w:rPr>
                <w:rFonts w:ascii="微軟正黑體" w:eastAsia="微軟正黑體" w:hAnsi="微軟正黑體" w:cs="Arial"/>
              </w:rPr>
              <w:t>11</w:t>
            </w:r>
            <w:r w:rsidRPr="00D31ABE">
              <w:rPr>
                <w:rFonts w:ascii="微軟正黑體" w:eastAsia="微軟正黑體" w:hAnsi="微軟正黑體" w:cs="Arial" w:hint="eastAsia"/>
              </w:rPr>
              <w:t>年7月3</w:t>
            </w:r>
            <w:r w:rsidRPr="00D31ABE">
              <w:rPr>
                <w:rFonts w:ascii="微軟正黑體" w:eastAsia="微軟正黑體" w:hAnsi="微軟正黑體" w:cs="Arial"/>
              </w:rPr>
              <w:t>1</w:t>
            </w:r>
            <w:r w:rsidRPr="00D31ABE">
              <w:rPr>
                <w:rFonts w:ascii="微軟正黑體" w:eastAsia="微軟正黑體" w:hAnsi="微軟正黑體" w:cs="Arial" w:hint="eastAsia"/>
              </w:rPr>
              <w:t>日）「以最有利標採購中文紙本圖書總經費」除以「購買中文紙本圖書總經費」由系統自動計算其比例，並四捨五入計算至小數點第2位。</w:t>
            </w:r>
          </w:p>
          <w:p w:rsidR="00D6492F" w:rsidRPr="00D31ABE" w:rsidRDefault="00D6492F" w:rsidP="00C83B69">
            <w:pPr>
              <w:pStyle w:val="a6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D31ABE">
              <w:rPr>
                <w:rFonts w:ascii="微軟正黑體" w:eastAsia="微軟正黑體" w:hAnsi="微軟正黑體" w:cs="Arial" w:hint="eastAsia"/>
              </w:rPr>
              <w:lastRenderedPageBreak/>
              <w:t>例如：學校110學年度購置中文紙本圖書總經費為新臺幣1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155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000元，其中以最有利標方式採購金額為8</w:t>
            </w:r>
            <w:r w:rsidRPr="00D31ABE">
              <w:rPr>
                <w:rFonts w:ascii="微軟正黑體" w:eastAsia="微軟正黑體" w:hAnsi="微軟正黑體" w:cs="Arial"/>
              </w:rPr>
              <w:t>8</w:t>
            </w:r>
            <w:r w:rsidRPr="00D31ABE">
              <w:rPr>
                <w:rFonts w:ascii="微軟正黑體" w:eastAsia="微軟正黑體" w:hAnsi="微軟正黑體" w:cs="Arial" w:hint="eastAsia"/>
              </w:rPr>
              <w:t>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550元，其比例則為(881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550/1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155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00</w:t>
            </w:r>
            <w:r w:rsidRPr="00D31ABE">
              <w:rPr>
                <w:rFonts w:ascii="微軟正黑體" w:eastAsia="微軟正黑體" w:hAnsi="微軟正黑體" w:cs="Arial"/>
              </w:rPr>
              <w:t>0</w:t>
            </w:r>
            <w:r w:rsidRPr="00D31ABE">
              <w:rPr>
                <w:rFonts w:ascii="微軟正黑體" w:eastAsia="微軟正黑體" w:hAnsi="微軟正黑體" w:cs="Arial" w:hint="eastAsia"/>
              </w:rPr>
              <w:t>)</w:t>
            </w:r>
            <w:r w:rsidRPr="00D31ABE">
              <w:rPr>
                <w:rFonts w:ascii="微軟正黑體" w:eastAsia="微軟正黑體" w:hAnsi="微軟正黑體" w:cs="Arial"/>
              </w:rPr>
              <w:t>*</w:t>
            </w:r>
            <w:r w:rsidRPr="00D31ABE">
              <w:rPr>
                <w:rFonts w:ascii="微軟正黑體" w:eastAsia="微軟正黑體" w:hAnsi="微軟正黑體" w:cs="Arial" w:hint="eastAsia"/>
              </w:rPr>
              <w:t>100%＝76.32</w:t>
            </w:r>
            <w:r w:rsidRPr="00D31ABE">
              <w:rPr>
                <w:rFonts w:ascii="微軟正黑體" w:eastAsia="微軟正黑體" w:hAnsi="微軟正黑體" w:cs="Arial"/>
              </w:rPr>
              <w:t>%</w:t>
            </w:r>
            <w:r w:rsidRPr="00D31ABE">
              <w:rPr>
                <w:rFonts w:ascii="微軟正黑體" w:eastAsia="微軟正黑體" w:hAnsi="微軟正黑體" w:cs="Arial" w:hint="eastAsia"/>
              </w:rPr>
              <w:t>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D6492F" w:rsidRDefault="00D6492F" w:rsidP="00C83B69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</w:p>
          <w:p w:rsidR="00D6492F" w:rsidRPr="00C83B69" w:rsidRDefault="00D6492F" w:rsidP="00C83B69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</w:p>
          <w:p w:rsidR="00D6492F" w:rsidRPr="00D31ABE" w:rsidRDefault="00D6492F" w:rsidP="00C83B69">
            <w:pPr>
              <w:pStyle w:val="a6"/>
              <w:numPr>
                <w:ilvl w:val="1"/>
                <w:numId w:val="6"/>
              </w:numPr>
              <w:spacing w:line="320" w:lineRule="exact"/>
              <w:ind w:leftChars="0" w:left="204" w:hangingChars="85" w:hanging="204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  <w:r w:rsidRPr="00D31ABE">
              <w:rPr>
                <w:rFonts w:ascii="微軟正黑體" w:eastAsia="微軟正黑體" w:hAnsi="微軟正黑體" w:cs="Arial" w:hint="eastAsia"/>
              </w:rPr>
              <w:t>本欄學校無須填報，依據學校填報</w:t>
            </w:r>
            <w:r w:rsidRPr="009C65B0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前一年度/前一學年度</w:t>
            </w:r>
            <w:r w:rsidRPr="00D31ABE">
              <w:rPr>
                <w:rFonts w:ascii="微軟正黑體" w:eastAsia="微軟正黑體" w:hAnsi="微軟正黑體" w:cs="Arial" w:hint="eastAsia"/>
              </w:rPr>
              <w:t>「以最有利標採購中文紙本圖書總經費」除以「購買中文紙本圖書總經費」由系統自動計算其比例，並四捨五入計算至小數點第2位。</w:t>
            </w:r>
          </w:p>
          <w:p w:rsidR="00D6492F" w:rsidRPr="00D31ABE" w:rsidRDefault="00D6492F" w:rsidP="00C83B69">
            <w:pPr>
              <w:pStyle w:val="a6"/>
              <w:numPr>
                <w:ilvl w:val="1"/>
                <w:numId w:val="6"/>
              </w:numPr>
              <w:spacing w:line="320" w:lineRule="exact"/>
              <w:ind w:leftChars="0" w:left="204" w:hangingChars="85" w:hanging="204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  <w:r w:rsidRPr="00D31ABE">
              <w:rPr>
                <w:rFonts w:ascii="微軟正黑體" w:eastAsia="微軟正黑體" w:hAnsi="微軟正黑體" w:cs="Arial" w:hint="eastAsia"/>
              </w:rPr>
              <w:lastRenderedPageBreak/>
              <w:t>例如：學校</w:t>
            </w:r>
            <w:proofErr w:type="gramStart"/>
            <w:r w:rsidRPr="009C65B0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110</w:t>
            </w:r>
            <w:proofErr w:type="gramEnd"/>
            <w:r w:rsidRPr="009C65B0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年度(學年度)</w:t>
            </w:r>
            <w:r w:rsidRPr="00D31ABE">
              <w:rPr>
                <w:rFonts w:ascii="微軟正黑體" w:eastAsia="微軟正黑體" w:hAnsi="微軟正黑體" w:cs="Arial" w:hint="eastAsia"/>
              </w:rPr>
              <w:t>購置中文紙本圖書總經費為新臺幣1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155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000元，其中以最有利標方式採購金額為8</w:t>
            </w:r>
            <w:r w:rsidRPr="00D31ABE">
              <w:rPr>
                <w:rFonts w:ascii="微軟正黑體" w:eastAsia="微軟正黑體" w:hAnsi="微軟正黑體" w:cs="Arial"/>
              </w:rPr>
              <w:t>8</w:t>
            </w:r>
            <w:r w:rsidRPr="00D31ABE">
              <w:rPr>
                <w:rFonts w:ascii="微軟正黑體" w:eastAsia="微軟正黑體" w:hAnsi="微軟正黑體" w:cs="Arial" w:hint="eastAsia"/>
              </w:rPr>
              <w:t>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550元，其比例則為(881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550/1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155</w:t>
            </w:r>
            <w:r w:rsidRPr="00D31ABE">
              <w:rPr>
                <w:rFonts w:ascii="微軟正黑體" w:eastAsia="微軟正黑體" w:hAnsi="微軟正黑體" w:cs="Arial"/>
              </w:rPr>
              <w:t>,</w:t>
            </w:r>
            <w:r w:rsidRPr="00D31ABE">
              <w:rPr>
                <w:rFonts w:ascii="微軟正黑體" w:eastAsia="微軟正黑體" w:hAnsi="微軟正黑體" w:cs="Arial" w:hint="eastAsia"/>
              </w:rPr>
              <w:t>00</w:t>
            </w:r>
            <w:r w:rsidRPr="00D31ABE">
              <w:rPr>
                <w:rFonts w:ascii="微軟正黑體" w:eastAsia="微軟正黑體" w:hAnsi="微軟正黑體" w:cs="Arial"/>
              </w:rPr>
              <w:t>0</w:t>
            </w:r>
            <w:r w:rsidRPr="00D31ABE">
              <w:rPr>
                <w:rFonts w:ascii="微軟正黑體" w:eastAsia="微軟正黑體" w:hAnsi="微軟正黑體" w:cs="Arial" w:hint="eastAsia"/>
              </w:rPr>
              <w:t>)</w:t>
            </w:r>
            <w:r w:rsidRPr="00D31ABE">
              <w:rPr>
                <w:rFonts w:ascii="微軟正黑體" w:eastAsia="微軟正黑體" w:hAnsi="微軟正黑體" w:cs="Arial"/>
              </w:rPr>
              <w:t>*</w:t>
            </w:r>
            <w:r w:rsidRPr="00D31ABE">
              <w:rPr>
                <w:rFonts w:ascii="微軟正黑體" w:eastAsia="微軟正黑體" w:hAnsi="微軟正黑體" w:cs="Arial" w:hint="eastAsia"/>
              </w:rPr>
              <w:t>100%＝76.32</w:t>
            </w:r>
            <w:r w:rsidRPr="00D31ABE">
              <w:rPr>
                <w:rFonts w:ascii="微軟正黑體" w:eastAsia="微軟正黑體" w:hAnsi="微軟正黑體" w:cs="Arial"/>
              </w:rPr>
              <w:t>%</w:t>
            </w:r>
            <w:r w:rsidRPr="00D31ABE">
              <w:rPr>
                <w:rFonts w:ascii="微軟正黑體" w:eastAsia="微軟正黑體" w:hAnsi="微軟正黑體" w:cs="Arial" w:hint="eastAsia"/>
              </w:rPr>
              <w:t>。</w:t>
            </w:r>
          </w:p>
        </w:tc>
      </w:tr>
      <w:tr w:rsidR="00705692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705692" w:rsidRPr="0001207A" w:rsidRDefault="00705692" w:rsidP="0001207A">
            <w:pPr>
              <w:widowControl/>
              <w:spacing w:line="440" w:lineRule="exact"/>
              <w:outlineLvl w:val="1"/>
              <w:rPr>
                <w:rFonts w:ascii="微軟正黑體" w:eastAsia="微軟正黑體" w:hAnsi="微軟正黑體" w:cs="Arial"/>
                <w:szCs w:val="24"/>
              </w:rPr>
            </w:pPr>
            <w:bookmarkStart w:id="2" w:name="_Toc300986579"/>
            <w:bookmarkStart w:id="3" w:name="_Toc363562236"/>
            <w:bookmarkStart w:id="4" w:name="_Toc111196472"/>
            <w:r w:rsidRPr="00705692">
              <w:rPr>
                <w:rFonts w:ascii="微軟正黑體" w:eastAsia="微軟正黑體" w:hAnsi="微軟正黑體" w:cs="Arial"/>
                <w:szCs w:val="24"/>
              </w:rPr>
              <w:lastRenderedPageBreak/>
              <w:t>附錄一、</w:t>
            </w:r>
            <w:r w:rsidRPr="00705692">
              <w:rPr>
                <w:rFonts w:ascii="微軟正黑體" w:eastAsia="微軟正黑體" w:hAnsi="微軟正黑體" w:cs="Arial" w:hint="eastAsia"/>
                <w:szCs w:val="24"/>
              </w:rPr>
              <w:t>國別(地區)</w:t>
            </w:r>
            <w:r w:rsidRPr="00705692">
              <w:rPr>
                <w:rFonts w:ascii="微軟正黑體" w:eastAsia="微軟正黑體" w:hAnsi="微軟正黑體" w:cs="Arial"/>
                <w:szCs w:val="24"/>
              </w:rPr>
              <w:t>代碼</w:t>
            </w:r>
            <w:bookmarkEnd w:id="2"/>
            <w:bookmarkEnd w:id="3"/>
            <w:bookmarkEnd w:id="4"/>
          </w:p>
        </w:tc>
        <w:tc>
          <w:tcPr>
            <w:tcW w:w="265" w:type="pct"/>
            <w:vAlign w:val="center"/>
          </w:tcPr>
          <w:p w:rsidR="00705692" w:rsidRPr="00705692" w:rsidRDefault="00705692" w:rsidP="00C83B69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異動英文名稱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705692" w:rsidRPr="00705692" w:rsidRDefault="00705692" w:rsidP="00C83B69">
            <w:pPr>
              <w:spacing w:line="34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異動</w:t>
            </w:r>
            <w:r w:rsidRPr="00705692">
              <w:rPr>
                <w:rFonts w:ascii="微軟正黑體" w:eastAsia="微軟正黑體" w:hAnsi="微軟正黑體" w:cs="Arial" w:hint="eastAsia"/>
              </w:rPr>
              <w:t>「</w:t>
            </w:r>
            <w:r w:rsidRPr="00705692">
              <w:rPr>
                <w:rFonts w:ascii="微軟正黑體" w:eastAsia="微軟正黑體" w:hAnsi="微軟正黑體" w:cs="Arial"/>
              </w:rPr>
              <w:t>英文</w:t>
            </w:r>
            <w:r w:rsidRPr="00705692">
              <w:rPr>
                <w:rFonts w:ascii="微軟正黑體" w:eastAsia="微軟正黑體" w:hAnsi="微軟正黑體" w:cs="Arial" w:hint="eastAsia"/>
              </w:rPr>
              <w:t>國別(地區)名稱」</w:t>
            </w:r>
            <w:r>
              <w:rPr>
                <w:rFonts w:ascii="微軟正黑體" w:eastAsia="微軟正黑體" w:hAnsi="微軟正黑體" w:cs="Arial" w:hint="eastAsia"/>
              </w:rPr>
              <w:t>：</w:t>
            </w:r>
          </w:p>
          <w:p w:rsidR="00705692" w:rsidRPr="000A386E" w:rsidRDefault="00314CD1" w:rsidP="00C83B69">
            <w:pPr>
              <w:spacing w:line="340" w:lineRule="exact"/>
              <w:rPr>
                <w:rFonts w:ascii="微軟正黑體" w:eastAsia="微軟正黑體" w:hAnsi="微軟正黑體" w:cs="Arial"/>
                <w:szCs w:val="24"/>
              </w:rPr>
            </w:pPr>
            <w:r w:rsidRPr="00705692">
              <w:rPr>
                <w:rFonts w:ascii="微軟正黑體" w:eastAsia="微軟正黑體" w:hAnsi="微軟正黑體" w:cs="Arial"/>
              </w:rPr>
              <w:t>國別代碼</w:t>
            </w:r>
            <w:r>
              <w:rPr>
                <w:rFonts w:ascii="微軟正黑體" w:eastAsia="微軟正黑體" w:hAnsi="微軟正黑體" w:cs="Arial" w:hint="eastAsia"/>
              </w:rPr>
              <w:t>31-</w:t>
            </w:r>
            <w:r w:rsidRPr="00705692">
              <w:rPr>
                <w:rFonts w:ascii="微軟正黑體" w:eastAsia="微軟正黑體" w:hAnsi="微軟正黑體" w:cs="Arial" w:hint="eastAsia"/>
              </w:rPr>
              <w:t>中文國別(地區)名稱土耳其</w:t>
            </w:r>
            <w:r>
              <w:rPr>
                <w:rFonts w:ascii="微軟正黑體" w:eastAsia="微軟正黑體" w:hAnsi="微軟正黑體" w:cs="Arial" w:hint="eastAsia"/>
              </w:rPr>
              <w:t>-</w:t>
            </w:r>
            <w:r w:rsidRPr="00705692">
              <w:rPr>
                <w:rFonts w:ascii="微軟正黑體" w:eastAsia="微軟正黑體" w:hAnsi="微軟正黑體" w:cs="Arial"/>
              </w:rPr>
              <w:t>英文</w:t>
            </w:r>
            <w:r w:rsidRPr="00705692">
              <w:rPr>
                <w:rFonts w:ascii="微軟正黑體" w:eastAsia="微軟正黑體" w:hAnsi="微軟正黑體" w:cs="Arial" w:hint="eastAsia"/>
              </w:rPr>
              <w:t>國別(地區)名稱</w:t>
            </w:r>
            <w:r w:rsidR="00705692" w:rsidRPr="00705692">
              <w:rPr>
                <w:rFonts w:ascii="微軟正黑體" w:eastAsia="微軟正黑體" w:hAnsi="微軟正黑體" w:cs="Arial"/>
              </w:rPr>
              <w:t>Turkey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705692" w:rsidRDefault="00314CD1" w:rsidP="00C83B69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</w:pPr>
            <w:r w:rsidRPr="00705692">
              <w:rPr>
                <w:rFonts w:ascii="微軟正黑體" w:eastAsia="微軟正黑體" w:hAnsi="微軟正黑體" w:cs="Arial"/>
              </w:rPr>
              <w:t>國別代碼</w:t>
            </w:r>
            <w:r>
              <w:rPr>
                <w:rFonts w:ascii="微軟正黑體" w:eastAsia="微軟正黑體" w:hAnsi="微軟正黑體" w:cs="Arial" w:hint="eastAsia"/>
              </w:rPr>
              <w:t>31-</w:t>
            </w:r>
            <w:r w:rsidRPr="00705692">
              <w:rPr>
                <w:rFonts w:ascii="微軟正黑體" w:eastAsia="微軟正黑體" w:hAnsi="微軟正黑體" w:cs="Arial" w:hint="eastAsia"/>
              </w:rPr>
              <w:t>中文國別(地區)名稱土耳其</w:t>
            </w:r>
            <w:r>
              <w:rPr>
                <w:rFonts w:ascii="微軟正黑體" w:eastAsia="微軟正黑體" w:hAnsi="微軟正黑體" w:cs="Arial" w:hint="eastAsia"/>
              </w:rPr>
              <w:t>-</w:t>
            </w:r>
            <w:r w:rsidRPr="00705692">
              <w:rPr>
                <w:rFonts w:ascii="微軟正黑體" w:eastAsia="微軟正黑體" w:hAnsi="微軟正黑體" w:cs="Arial"/>
              </w:rPr>
              <w:t>英文</w:t>
            </w:r>
            <w:r w:rsidRPr="00705692">
              <w:rPr>
                <w:rFonts w:ascii="微軟正黑體" w:eastAsia="微軟正黑體" w:hAnsi="微軟正黑體" w:cs="Arial" w:hint="eastAsia"/>
              </w:rPr>
              <w:t>國別(地區)名稱</w:t>
            </w:r>
            <w:r w:rsidR="00705692" w:rsidRPr="00705692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Republic of Tü</w:t>
            </w:r>
            <w:proofErr w:type="spellStart"/>
            <w:r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highlight w:val="yellow"/>
              </w:rPr>
              <w:t>rkiye</w:t>
            </w:r>
            <w:proofErr w:type="spellEnd"/>
          </w:p>
        </w:tc>
      </w:tr>
    </w:tbl>
    <w:p w:rsidR="00B77863" w:rsidRDefault="00B77863" w:rsidP="00B77863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p w:rsidR="00B77863" w:rsidRDefault="00B77863" w:rsidP="00B77863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p w:rsidR="00B77863" w:rsidRPr="00B77863" w:rsidRDefault="00B77863" w:rsidP="00B77863">
      <w:pPr>
        <w:tabs>
          <w:tab w:val="center" w:pos="7797"/>
          <w:tab w:val="right" w:pos="15398"/>
        </w:tabs>
        <w:spacing w:line="440" w:lineRule="exact"/>
        <w:rPr>
          <w:rFonts w:ascii="微軟正黑體" w:eastAsia="微軟正黑體" w:hAnsi="微軟正黑體" w:cs="Arial"/>
          <w:b/>
          <w:szCs w:val="24"/>
        </w:rPr>
      </w:pPr>
    </w:p>
    <w:bookmarkEnd w:id="0"/>
    <w:p w:rsidR="00F5533B" w:rsidRDefault="00F5533B" w:rsidP="008E2BA2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p w:rsidR="00D03A30" w:rsidRDefault="00D03A30" w:rsidP="008E2BA2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sectPr w:rsidR="00D03A30" w:rsidSect="008E2BA2">
      <w:footerReference w:type="default" r:id="rId8"/>
      <w:pgSz w:w="16838" w:h="11906" w:orient="landscape" w:code="9"/>
      <w:pgMar w:top="397" w:right="567" w:bottom="39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0E" w:rsidRDefault="003D3A0E" w:rsidP="008A20C4">
      <w:r>
        <w:separator/>
      </w:r>
    </w:p>
  </w:endnote>
  <w:endnote w:type="continuationSeparator" w:id="0">
    <w:p w:rsidR="003D3A0E" w:rsidRDefault="003D3A0E" w:rsidP="008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253421"/>
      <w:docPartObj>
        <w:docPartGallery w:val="Page Numbers (Bottom of Page)"/>
        <w:docPartUnique/>
      </w:docPartObj>
    </w:sdtPr>
    <w:sdtEndPr/>
    <w:sdtContent>
      <w:p w:rsidR="00F5533B" w:rsidRDefault="00F5533B">
        <w:pPr>
          <w:pStyle w:val="a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214B" w:rsidRPr="005A214B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CE0038" w:rsidRPr="00871B1E" w:rsidRDefault="00CE0038" w:rsidP="00871B1E">
    <w:pPr>
      <w:pStyle w:val="a3"/>
      <w:jc w:val="right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0E" w:rsidRDefault="003D3A0E" w:rsidP="008A20C4">
      <w:r>
        <w:separator/>
      </w:r>
    </w:p>
  </w:footnote>
  <w:footnote w:type="continuationSeparator" w:id="0">
    <w:p w:rsidR="003D3A0E" w:rsidRDefault="003D3A0E" w:rsidP="008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F4"/>
    <w:multiLevelType w:val="hybridMultilevel"/>
    <w:tmpl w:val="FF2621AC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90048"/>
    <w:multiLevelType w:val="multilevel"/>
    <w:tmpl w:val="227A1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2B127B63"/>
    <w:multiLevelType w:val="hybridMultilevel"/>
    <w:tmpl w:val="C960DE26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64C81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7C646A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5" w15:restartNumberingAfterBreak="0">
    <w:nsid w:val="32437DB4"/>
    <w:multiLevelType w:val="multilevel"/>
    <w:tmpl w:val="A3CA1C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33F90D3F"/>
    <w:multiLevelType w:val="hybridMultilevel"/>
    <w:tmpl w:val="A79A722E"/>
    <w:lvl w:ilvl="0" w:tplc="A9CEB29E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6C0D49"/>
    <w:multiLevelType w:val="hybridMultilevel"/>
    <w:tmpl w:val="67C2F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666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40E01CB9"/>
    <w:multiLevelType w:val="multilevel"/>
    <w:tmpl w:val="CBE6BB52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dstrike w:val="0"/>
        <w:color w:val="auto"/>
        <w:szCs w:val="24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dstrike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  <w:b w:val="0"/>
        <w:dstrike w:val="0"/>
        <w:color w:val="auto"/>
        <w:szCs w:val="24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435252AB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1828DA"/>
    <w:multiLevelType w:val="hybridMultilevel"/>
    <w:tmpl w:val="27322998"/>
    <w:lvl w:ilvl="0" w:tplc="0748A1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9D7509C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5ACA3D8A"/>
    <w:multiLevelType w:val="multilevel"/>
    <w:tmpl w:val="997495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694A094B"/>
    <w:multiLevelType w:val="hybridMultilevel"/>
    <w:tmpl w:val="FD6A7B08"/>
    <w:lvl w:ilvl="0" w:tplc="4AB8F2D4">
      <w:start w:val="1"/>
      <w:numFmt w:val="decimal"/>
      <w:lvlText w:val="(%1)"/>
      <w:lvlJc w:val="right"/>
      <w:pPr>
        <w:ind w:left="906" w:hanging="480"/>
      </w:pPr>
      <w:rPr>
        <w:rFonts w:ascii="Arial" w:eastAsia="微軟正黑體" w:hAnsi="Arial" w:cs="Arial" w:hint="default"/>
      </w:rPr>
    </w:lvl>
    <w:lvl w:ilvl="1" w:tplc="A9CEB29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691E1CB0">
      <w:start w:val="1"/>
      <w:numFmt w:val="decimal"/>
      <w:lvlText w:val="(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B752B04"/>
    <w:multiLevelType w:val="hybridMultilevel"/>
    <w:tmpl w:val="C6E4D2D8"/>
    <w:lvl w:ilvl="0" w:tplc="29761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4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</w:num>
  <w:num w:numId="13">
    <w:abstractNumId w:val="10"/>
  </w:num>
  <w:num w:numId="14">
    <w:abstractNumId w:val="4"/>
  </w:num>
  <w:num w:numId="15">
    <w:abstractNumId w:val="12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C4"/>
    <w:rsid w:val="000054E1"/>
    <w:rsid w:val="0001207A"/>
    <w:rsid w:val="0001508E"/>
    <w:rsid w:val="0002702D"/>
    <w:rsid w:val="00050647"/>
    <w:rsid w:val="00051D5E"/>
    <w:rsid w:val="0005242E"/>
    <w:rsid w:val="000544D8"/>
    <w:rsid w:val="0005606B"/>
    <w:rsid w:val="00064FED"/>
    <w:rsid w:val="00075FC0"/>
    <w:rsid w:val="0007750A"/>
    <w:rsid w:val="000A386E"/>
    <w:rsid w:val="000A3A2F"/>
    <w:rsid w:val="000C316E"/>
    <w:rsid w:val="000C46F4"/>
    <w:rsid w:val="000D16C7"/>
    <w:rsid w:val="000E0A66"/>
    <w:rsid w:val="00117B9B"/>
    <w:rsid w:val="00117CF7"/>
    <w:rsid w:val="00155157"/>
    <w:rsid w:val="001A1259"/>
    <w:rsid w:val="001A41C0"/>
    <w:rsid w:val="001E599B"/>
    <w:rsid w:val="001F258B"/>
    <w:rsid w:val="00200839"/>
    <w:rsid w:val="00200FC1"/>
    <w:rsid w:val="00254115"/>
    <w:rsid w:val="00255D7E"/>
    <w:rsid w:val="00275D11"/>
    <w:rsid w:val="00276CAA"/>
    <w:rsid w:val="00277E4E"/>
    <w:rsid w:val="002917F8"/>
    <w:rsid w:val="0029667A"/>
    <w:rsid w:val="002D12B8"/>
    <w:rsid w:val="00304692"/>
    <w:rsid w:val="00314CD1"/>
    <w:rsid w:val="003450B6"/>
    <w:rsid w:val="0035376B"/>
    <w:rsid w:val="00363D6D"/>
    <w:rsid w:val="0038784C"/>
    <w:rsid w:val="00391EB8"/>
    <w:rsid w:val="003C6789"/>
    <w:rsid w:val="003D3A0E"/>
    <w:rsid w:val="003E4554"/>
    <w:rsid w:val="003F3400"/>
    <w:rsid w:val="00404FBD"/>
    <w:rsid w:val="00405BD3"/>
    <w:rsid w:val="0041620F"/>
    <w:rsid w:val="00421AB9"/>
    <w:rsid w:val="00451BAC"/>
    <w:rsid w:val="0045408C"/>
    <w:rsid w:val="00472B1E"/>
    <w:rsid w:val="00496D5A"/>
    <w:rsid w:val="004A60FE"/>
    <w:rsid w:val="004B7F0B"/>
    <w:rsid w:val="004D19E2"/>
    <w:rsid w:val="004D2790"/>
    <w:rsid w:val="004D78D8"/>
    <w:rsid w:val="004E3157"/>
    <w:rsid w:val="00504E90"/>
    <w:rsid w:val="00505FE6"/>
    <w:rsid w:val="00517C97"/>
    <w:rsid w:val="00526667"/>
    <w:rsid w:val="00527D32"/>
    <w:rsid w:val="0056477F"/>
    <w:rsid w:val="00576E63"/>
    <w:rsid w:val="00577668"/>
    <w:rsid w:val="00595342"/>
    <w:rsid w:val="005A214B"/>
    <w:rsid w:val="005A47C7"/>
    <w:rsid w:val="005B5C66"/>
    <w:rsid w:val="005B614C"/>
    <w:rsid w:val="005C7909"/>
    <w:rsid w:val="005D1208"/>
    <w:rsid w:val="005E23C5"/>
    <w:rsid w:val="005E5F0D"/>
    <w:rsid w:val="00651096"/>
    <w:rsid w:val="00654285"/>
    <w:rsid w:val="00670619"/>
    <w:rsid w:val="00680F43"/>
    <w:rsid w:val="006A3530"/>
    <w:rsid w:val="006B018F"/>
    <w:rsid w:val="006D28DB"/>
    <w:rsid w:val="006E43D3"/>
    <w:rsid w:val="0070225A"/>
    <w:rsid w:val="00705692"/>
    <w:rsid w:val="00710CDA"/>
    <w:rsid w:val="007140D6"/>
    <w:rsid w:val="007254FB"/>
    <w:rsid w:val="00735E0D"/>
    <w:rsid w:val="00742FBB"/>
    <w:rsid w:val="007544CF"/>
    <w:rsid w:val="00771DA2"/>
    <w:rsid w:val="007823E4"/>
    <w:rsid w:val="0078435B"/>
    <w:rsid w:val="007A1BCF"/>
    <w:rsid w:val="007A7E40"/>
    <w:rsid w:val="007B2BD2"/>
    <w:rsid w:val="007C0ED1"/>
    <w:rsid w:val="007E5910"/>
    <w:rsid w:val="007E5DEE"/>
    <w:rsid w:val="00821D3C"/>
    <w:rsid w:val="00824747"/>
    <w:rsid w:val="00825738"/>
    <w:rsid w:val="0083047A"/>
    <w:rsid w:val="008346B9"/>
    <w:rsid w:val="00836A84"/>
    <w:rsid w:val="00871B1E"/>
    <w:rsid w:val="00880464"/>
    <w:rsid w:val="00882D76"/>
    <w:rsid w:val="008920B3"/>
    <w:rsid w:val="00896290"/>
    <w:rsid w:val="008A20C4"/>
    <w:rsid w:val="008B6CE1"/>
    <w:rsid w:val="008E2BA2"/>
    <w:rsid w:val="008F4F8D"/>
    <w:rsid w:val="009008E8"/>
    <w:rsid w:val="00937AC3"/>
    <w:rsid w:val="00942E11"/>
    <w:rsid w:val="00980378"/>
    <w:rsid w:val="00987BD0"/>
    <w:rsid w:val="0099244F"/>
    <w:rsid w:val="009A5C43"/>
    <w:rsid w:val="009A655D"/>
    <w:rsid w:val="009B68EC"/>
    <w:rsid w:val="009C65B0"/>
    <w:rsid w:val="00A3028E"/>
    <w:rsid w:val="00A3358F"/>
    <w:rsid w:val="00A464CB"/>
    <w:rsid w:val="00A6036A"/>
    <w:rsid w:val="00A71187"/>
    <w:rsid w:val="00A7379D"/>
    <w:rsid w:val="00AD3DDC"/>
    <w:rsid w:val="00B01053"/>
    <w:rsid w:val="00B10430"/>
    <w:rsid w:val="00B229B1"/>
    <w:rsid w:val="00B30838"/>
    <w:rsid w:val="00B43BBC"/>
    <w:rsid w:val="00B66B67"/>
    <w:rsid w:val="00B718FF"/>
    <w:rsid w:val="00B73EB2"/>
    <w:rsid w:val="00B77863"/>
    <w:rsid w:val="00B83039"/>
    <w:rsid w:val="00B93569"/>
    <w:rsid w:val="00B96AC7"/>
    <w:rsid w:val="00B96EAE"/>
    <w:rsid w:val="00BD33C3"/>
    <w:rsid w:val="00BE6973"/>
    <w:rsid w:val="00BF555A"/>
    <w:rsid w:val="00BF5E97"/>
    <w:rsid w:val="00BF7AF2"/>
    <w:rsid w:val="00C14E5C"/>
    <w:rsid w:val="00C34C5D"/>
    <w:rsid w:val="00C35448"/>
    <w:rsid w:val="00C46672"/>
    <w:rsid w:val="00C53D00"/>
    <w:rsid w:val="00C62EC8"/>
    <w:rsid w:val="00C716E6"/>
    <w:rsid w:val="00C83B69"/>
    <w:rsid w:val="00CA2CD4"/>
    <w:rsid w:val="00CC57A2"/>
    <w:rsid w:val="00CE0038"/>
    <w:rsid w:val="00D03A30"/>
    <w:rsid w:val="00D21A5A"/>
    <w:rsid w:val="00D31ABE"/>
    <w:rsid w:val="00D42C73"/>
    <w:rsid w:val="00D638D1"/>
    <w:rsid w:val="00D6492F"/>
    <w:rsid w:val="00D94C52"/>
    <w:rsid w:val="00D95C59"/>
    <w:rsid w:val="00DA4142"/>
    <w:rsid w:val="00DA5688"/>
    <w:rsid w:val="00DB0385"/>
    <w:rsid w:val="00DC55EF"/>
    <w:rsid w:val="00DD3216"/>
    <w:rsid w:val="00DD72A8"/>
    <w:rsid w:val="00E309CD"/>
    <w:rsid w:val="00E54D31"/>
    <w:rsid w:val="00E554E9"/>
    <w:rsid w:val="00E60AED"/>
    <w:rsid w:val="00E61E9F"/>
    <w:rsid w:val="00E703E6"/>
    <w:rsid w:val="00E81041"/>
    <w:rsid w:val="00E92EBC"/>
    <w:rsid w:val="00E94ED6"/>
    <w:rsid w:val="00EB5376"/>
    <w:rsid w:val="00EC4194"/>
    <w:rsid w:val="00EC5875"/>
    <w:rsid w:val="00ED5E0F"/>
    <w:rsid w:val="00EE4BD6"/>
    <w:rsid w:val="00EF0BD7"/>
    <w:rsid w:val="00EF0EFE"/>
    <w:rsid w:val="00F0710D"/>
    <w:rsid w:val="00F17882"/>
    <w:rsid w:val="00F36AE6"/>
    <w:rsid w:val="00F42A12"/>
    <w:rsid w:val="00F46D71"/>
    <w:rsid w:val="00F5533B"/>
    <w:rsid w:val="00F61170"/>
    <w:rsid w:val="00F7369D"/>
    <w:rsid w:val="00F80E93"/>
    <w:rsid w:val="00F818C1"/>
    <w:rsid w:val="00F95C77"/>
    <w:rsid w:val="00FA552B"/>
    <w:rsid w:val="00FB2282"/>
    <w:rsid w:val="00FB2A7B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2B6AF1"/>
  <w15:docId w15:val="{7596CBBD-13D4-4F1C-8704-914AD36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20C4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8A20C4"/>
    <w:rPr>
      <w:color w:val="0000FF"/>
      <w:u w:val="single"/>
    </w:rPr>
  </w:style>
  <w:style w:type="paragraph" w:styleId="a6">
    <w:name w:val="List Paragraph"/>
    <w:aliases w:val="卑南壹,List Paragraph,詳細說明,List Paragraph1,Recommendation,表名,標1,標11,標12"/>
    <w:basedOn w:val="a"/>
    <w:link w:val="a7"/>
    <w:uiPriority w:val="34"/>
    <w:qFormat/>
    <w:rsid w:val="008A20C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20C4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8A20C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E5F0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E5F0D"/>
    <w:rPr>
      <w:rFonts w:ascii="Calibri" w:eastAsia="新細明體" w:hAnsi="Calibri" w:cs="Times New Roman"/>
    </w:rPr>
  </w:style>
  <w:style w:type="character" w:styleId="ad">
    <w:name w:val="Strong"/>
    <w:uiPriority w:val="22"/>
    <w:qFormat/>
    <w:rsid w:val="00FA552B"/>
    <w:rPr>
      <w:rFonts w:cs="Times New Roman"/>
      <w:b/>
      <w:bCs/>
    </w:rPr>
  </w:style>
  <w:style w:type="numbering" w:customStyle="1" w:styleId="1">
    <w:name w:val="樣式1"/>
    <w:uiPriority w:val="99"/>
    <w:rsid w:val="00FA552B"/>
    <w:pPr>
      <w:numPr>
        <w:numId w:val="1"/>
      </w:numPr>
    </w:pPr>
  </w:style>
  <w:style w:type="paragraph" w:customStyle="1" w:styleId="Default">
    <w:name w:val="Default"/>
    <w:rsid w:val="00CC5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10">
    <w:name w:val="樣式1 字元"/>
    <w:basedOn w:val="a0"/>
    <w:rsid w:val="00CC57A2"/>
    <w:rPr>
      <w:rFonts w:ascii="微軟正黑體" w:eastAsia="微軟正黑體" w:hAnsi="微軟正黑體" w:cs="Arial"/>
      <w:color w:val="073DE9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C46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46672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e">
    <w:name w:val="annotation reference"/>
    <w:basedOn w:val="a0"/>
    <w:uiPriority w:val="99"/>
    <w:semiHidden/>
    <w:unhideWhenUsed/>
    <w:rsid w:val="009803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0378"/>
  </w:style>
  <w:style w:type="character" w:customStyle="1" w:styleId="af0">
    <w:name w:val="註解文字 字元"/>
    <w:basedOn w:val="a0"/>
    <w:link w:val="af"/>
    <w:uiPriority w:val="99"/>
    <w:semiHidden/>
    <w:rsid w:val="00980378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37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80378"/>
    <w:rPr>
      <w:rFonts w:ascii="Calibri" w:eastAsia="新細明體" w:hAnsi="Calibri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aliases w:val="卑南壹 字元,List Paragraph 字元,詳細說明 字元,List Paragraph1 字元,Recommendation 字元,表名 字元,標1 字元,標11 字元,標12 字元"/>
    <w:link w:val="a6"/>
    <w:uiPriority w:val="34"/>
    <w:qFormat/>
    <w:locked/>
    <w:rsid w:val="00987BD0"/>
    <w:rPr>
      <w:rFonts w:ascii="Calibri" w:eastAsia="新細明體" w:hAnsi="Calibri" w:cs="Times New Roman"/>
    </w:rPr>
  </w:style>
  <w:style w:type="paragraph" w:customStyle="1" w:styleId="14pt-----cjk">
    <w:name w:val="14pt----對齊邊線-cjk"/>
    <w:basedOn w:val="a"/>
    <w:rsid w:val="00742FBB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EE83-3EB0-4C88-9CEF-FD8ACD25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香菇</cp:lastModifiedBy>
  <cp:revision>22</cp:revision>
  <cp:lastPrinted>2022-09-21T03:17:00Z</cp:lastPrinted>
  <dcterms:created xsi:type="dcterms:W3CDTF">2022-09-05T09:47:00Z</dcterms:created>
  <dcterms:modified xsi:type="dcterms:W3CDTF">2022-09-21T03:27:00Z</dcterms:modified>
</cp:coreProperties>
</file>